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2024-09-23</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bookmarkStart w:id="21" w:name="tbl-replication-statement"/>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tc>
      </w:tr>
    </w:tbl>
    <w:p>
      <w:pPr>
        <w:pStyle w:val="FirstParagraph"/>
      </w:pPr>
      <w:pPr>
        <w:spacing w:before="200"/>
        <w:pStyle w:val="ImageCaption"/>
      </w:pPr>
      <w:r>
        <w:t xml:space="preserve">Table 1: Replication statement for all scales of interest</w:t>
      </w:r>
    </w:p>
    <w:bookmarkEnd w:id="21"/>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phosphorous at 0-15cm deep, C: mean proportion of nitrogen at 0-15 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bookmarkStart w:id="41"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bookmarkEnd w:id="42"/>
    <w:bookmarkStart w:id="48" w:name="no-choice-experiment-performance-curves"/>
    <w:p>
      <w:pPr>
        <w:pStyle w:val="Heading3"/>
      </w:pPr>
      <w:r>
        <w:t xml:space="preserve">3.1.2 No choice experiment (performance curves)</w:t>
      </w:r>
    </w:p>
    <w:p>
      <w:pPr>
        <w:pStyle w:val="FirstParagraph"/>
      </w:pPr>
      <w:r>
        <w:rPr>
          <w:i/>
          <w:iCs/>
        </w:rPr>
        <w:t xml:space="preserve">C. terminifera</w:t>
      </w:r>
      <w:r>
        <w:t xml:space="preserve"> </w:t>
      </w:r>
      <w:r>
        <w:t xml:space="preserve">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were collected from two marching bands of 5th instars. Raw data is shown as black dots with modeled estimated margial means as large diamonds or triangles.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3:</w:t>
      </w:r>
      <w:r>
        <w:t xml:space="preserve"> </w:t>
      </w:r>
      <w:r>
        <w:rPr>
          <w:i/>
          <w:iCs/>
        </w:rPr>
        <w:t xml:space="preserve">C.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bookmarkEnd w:id="48"/>
    <w:bookmarkEnd w:id="49"/>
    <w:bookmarkStart w:id="61"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 Black dots in B represent means.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Smaller lines represent raw individual locust intake targets with large lines and points representing estimated marginal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significance indicated in bold.</w:t>
      </w:r>
    </w:p>
    <w:bookmarkEnd w:id="58"/>
    <w:bookmarkStart w:id="59"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5: Generalized additive model results for differences between final locust mass after the nitrogen fertilization experiment finished. Family: scaled T, link: identity, SE: standard error.</w:t>
      </w:r>
    </w:p>
    <w:bookmarkEnd w:id="59"/>
    <w:bookmarkStart w:id="60"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w:t>
      </w:r>
    </w:p>
    <w:bookmarkEnd w:id="60"/>
    <w:bookmarkEnd w:id="61"/>
    <w:bookmarkStart w:id="67" w:name="locust-outbreaks"/>
    <w:p>
      <w:pPr>
        <w:pStyle w:val="Heading2"/>
      </w:pPr>
      <w:r>
        <w:t xml:space="preserve">3.3 Locust outbreaks</w:t>
      </w:r>
    </w:p>
    <w:p>
      <w:pPr>
        <w:pStyle w:val="FirstParagraph"/>
      </w:pPr>
      <w:r>
        <w:rPr>
          <w:i/>
          <w:iCs/>
        </w:rPr>
        <w:t xml:space="preserve">C.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bookmarkStart w:id="66" w:name="X892923c374f40eb24923eb62869f56e1b7ec31f"/>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tc>
      </w:tr>
    </w:tbl>
    <w:p>
      <w:pPr>
        <w:pStyle w:val="FirstParagraph"/>
      </w:pPr>
      <w:pPr>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nil observations (0), and the total observations. Grid not at a 1 km</w:t>
            </w:r>
            <w:r>
              <w:rPr>
                <w:vertAlign w:val="superscript"/>
              </w:rPr>
              <w:t xml:space="preserve">2</w:t>
            </w:r>
            <w:r>
              <w:t xml:space="preserve"> </w:t>
            </w:r>
            <w:r>
              <w:t xml:space="preserve">scale in this figure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 C. terminifera 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2024-09-23T01:31:15Z</dcterms:created>
  <dcterms:modified xsi:type="dcterms:W3CDTF">2024-09-23T01:31:15Z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2024-09-23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